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4DC03" w14:textId="0D8BA5AF" w:rsidR="00752392" w:rsidRDefault="00823B18" w:rsidP="00600ACA">
      <w:pPr>
        <w:spacing w:after="0" w:line="240" w:lineRule="auto"/>
        <w:jc w:val="center"/>
        <w:rPr>
          <w:rFonts w:ascii="Times New Roman" w:hAnsi="Times New Roman" w:cs="Times New Roman"/>
          <w:b/>
          <w:sz w:val="24"/>
          <w:szCs w:val="24"/>
        </w:rPr>
      </w:pPr>
      <w:r w:rsidRPr="009B53DC">
        <w:rPr>
          <w:rFonts w:ascii="Times New Roman" w:hAnsi="Times New Roman" w:cs="Times New Roman"/>
          <w:b/>
          <w:sz w:val="24"/>
          <w:szCs w:val="24"/>
        </w:rPr>
        <w:t>All Saints Catholic Cemetery</w:t>
      </w:r>
      <w:r w:rsidR="00997D9A">
        <w:rPr>
          <w:rFonts w:ascii="Times New Roman" w:hAnsi="Times New Roman" w:cs="Times New Roman"/>
          <w:b/>
          <w:sz w:val="24"/>
          <w:szCs w:val="24"/>
        </w:rPr>
        <w:t xml:space="preserve"> &amp; Columbarium</w:t>
      </w:r>
      <w:r w:rsidR="00EA5191">
        <w:rPr>
          <w:rFonts w:ascii="Times New Roman" w:hAnsi="Times New Roman" w:cs="Times New Roman"/>
          <w:b/>
          <w:sz w:val="24"/>
          <w:szCs w:val="24"/>
        </w:rPr>
        <w:t xml:space="preserve">                   </w:t>
      </w:r>
    </w:p>
    <w:p w14:paraId="7FE6A3CC" w14:textId="25D27AA3" w:rsidR="00C33730" w:rsidRPr="009B53DC" w:rsidRDefault="00C33730" w:rsidP="00600A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Rules &amp; Regulations</w:t>
      </w:r>
    </w:p>
    <w:p w14:paraId="18D94658" w14:textId="0E3A6125" w:rsidR="00823B18" w:rsidRPr="009B53DC" w:rsidRDefault="00823B18" w:rsidP="00600ACA">
      <w:pPr>
        <w:spacing w:after="0" w:line="240" w:lineRule="auto"/>
        <w:jc w:val="center"/>
        <w:rPr>
          <w:rFonts w:ascii="Times New Roman" w:hAnsi="Times New Roman" w:cs="Times New Roman"/>
          <w:b/>
          <w:sz w:val="24"/>
          <w:szCs w:val="24"/>
        </w:rPr>
      </w:pPr>
      <w:r w:rsidRPr="009B53DC">
        <w:rPr>
          <w:rFonts w:ascii="Times New Roman" w:hAnsi="Times New Roman" w:cs="Times New Roman"/>
          <w:b/>
          <w:sz w:val="24"/>
          <w:szCs w:val="24"/>
        </w:rPr>
        <w:t>145 St. Claude St</w:t>
      </w:r>
    </w:p>
    <w:p w14:paraId="626C5CFB" w14:textId="77777777" w:rsidR="00823B18" w:rsidRDefault="00823B18" w:rsidP="00600ACA">
      <w:pPr>
        <w:spacing w:after="0" w:line="240" w:lineRule="auto"/>
        <w:jc w:val="center"/>
        <w:rPr>
          <w:rFonts w:ascii="Times New Roman" w:hAnsi="Times New Roman" w:cs="Times New Roman"/>
          <w:b/>
          <w:sz w:val="24"/>
          <w:szCs w:val="24"/>
        </w:rPr>
      </w:pPr>
      <w:r w:rsidRPr="009B53DC">
        <w:rPr>
          <w:rFonts w:ascii="Times New Roman" w:hAnsi="Times New Roman" w:cs="Times New Roman"/>
          <w:b/>
          <w:sz w:val="24"/>
          <w:szCs w:val="24"/>
        </w:rPr>
        <w:t>Denmark, WI  54208</w:t>
      </w:r>
    </w:p>
    <w:p w14:paraId="17FC935D" w14:textId="77777777" w:rsidR="00C33730" w:rsidRDefault="00C33730" w:rsidP="00600ACA">
      <w:pPr>
        <w:spacing w:after="0" w:line="240" w:lineRule="auto"/>
        <w:jc w:val="center"/>
        <w:rPr>
          <w:rFonts w:ascii="Times New Roman" w:hAnsi="Times New Roman" w:cs="Times New Roman"/>
          <w:b/>
          <w:sz w:val="24"/>
          <w:szCs w:val="24"/>
        </w:rPr>
      </w:pPr>
    </w:p>
    <w:p w14:paraId="7238002B" w14:textId="77777777" w:rsidR="00823B18" w:rsidRPr="00A31E02" w:rsidRDefault="00823B18" w:rsidP="00600ACA">
      <w:pPr>
        <w:spacing w:after="0"/>
        <w:rPr>
          <w:rFonts w:ascii="Times New Roman" w:hAnsi="Times New Roman" w:cs="Times New Roman"/>
        </w:rPr>
      </w:pPr>
    </w:p>
    <w:p w14:paraId="238C1977" w14:textId="6DBFAB19" w:rsidR="00823B18" w:rsidRPr="00A31E02" w:rsidRDefault="00823B18">
      <w:pPr>
        <w:rPr>
          <w:rFonts w:ascii="Times New Roman" w:hAnsi="Times New Roman" w:cs="Times New Roman"/>
        </w:rPr>
      </w:pPr>
      <w:r w:rsidRPr="00A31E02">
        <w:rPr>
          <w:rFonts w:ascii="Times New Roman" w:hAnsi="Times New Roman" w:cs="Times New Roman"/>
        </w:rPr>
        <w:t xml:space="preserve">Burials rights </w:t>
      </w:r>
      <w:r w:rsidR="00C33730">
        <w:rPr>
          <w:rFonts w:ascii="Times New Roman" w:hAnsi="Times New Roman" w:cs="Times New Roman"/>
        </w:rPr>
        <w:t xml:space="preserve">for </w:t>
      </w:r>
      <w:r w:rsidRPr="00A31E02">
        <w:rPr>
          <w:rFonts w:ascii="Times New Roman" w:hAnsi="Times New Roman" w:cs="Times New Roman"/>
        </w:rPr>
        <w:t xml:space="preserve">gravesites </w:t>
      </w:r>
      <w:r w:rsidR="00C33730">
        <w:rPr>
          <w:rFonts w:ascii="Times New Roman" w:hAnsi="Times New Roman" w:cs="Times New Roman"/>
        </w:rPr>
        <w:t xml:space="preserve">and/or columbarium niches </w:t>
      </w:r>
      <w:r w:rsidRPr="00A31E02">
        <w:rPr>
          <w:rFonts w:ascii="Times New Roman" w:hAnsi="Times New Roman" w:cs="Times New Roman"/>
        </w:rPr>
        <w:t>are only sold by a representative of the Parish/Cemetery.</w:t>
      </w:r>
    </w:p>
    <w:p w14:paraId="50B9BD07" w14:textId="77777777" w:rsidR="00823B18" w:rsidRPr="00A31E02" w:rsidRDefault="00823B18">
      <w:pPr>
        <w:rPr>
          <w:rFonts w:ascii="Times New Roman" w:hAnsi="Times New Roman" w:cs="Times New Roman"/>
        </w:rPr>
      </w:pPr>
      <w:r w:rsidRPr="00A31E02">
        <w:rPr>
          <w:rFonts w:ascii="Times New Roman" w:hAnsi="Times New Roman" w:cs="Times New Roman"/>
        </w:rPr>
        <w:t>When burial rights are paid in full, the Parish/Cemetery office shall issue a Certificate of Easement.</w:t>
      </w:r>
    </w:p>
    <w:p w14:paraId="0095845F" w14:textId="7FCC75E5" w:rsidR="00823B18" w:rsidRPr="00A31E02" w:rsidRDefault="00823B18">
      <w:pPr>
        <w:rPr>
          <w:rFonts w:ascii="Times New Roman" w:hAnsi="Times New Roman" w:cs="Times New Roman"/>
        </w:rPr>
      </w:pPr>
      <w:r w:rsidRPr="00A31E02">
        <w:rPr>
          <w:rFonts w:ascii="Times New Roman" w:hAnsi="Times New Roman" w:cs="Times New Roman"/>
        </w:rPr>
        <w:t>A burial right owner may designate a gravesite</w:t>
      </w:r>
      <w:r w:rsidR="00C33730">
        <w:rPr>
          <w:rFonts w:ascii="Times New Roman" w:hAnsi="Times New Roman" w:cs="Times New Roman"/>
        </w:rPr>
        <w:t>/niche</w:t>
      </w:r>
      <w:r w:rsidRPr="00A31E02">
        <w:rPr>
          <w:rFonts w:ascii="Times New Roman" w:hAnsi="Times New Roman" w:cs="Times New Roman"/>
        </w:rPr>
        <w:t xml:space="preserve"> to another party (family member or otherwise), but this is not a transfer of burial right ownership, rather a designation allowing that person to be interred in that gravesite</w:t>
      </w:r>
      <w:r w:rsidR="00C33730">
        <w:rPr>
          <w:rFonts w:ascii="Times New Roman" w:hAnsi="Times New Roman" w:cs="Times New Roman"/>
        </w:rPr>
        <w:t>/niche</w:t>
      </w:r>
      <w:r w:rsidR="00F35C4B">
        <w:rPr>
          <w:rFonts w:ascii="Times New Roman" w:hAnsi="Times New Roman" w:cs="Times New Roman"/>
        </w:rPr>
        <w:t>.</w:t>
      </w:r>
    </w:p>
    <w:p w14:paraId="0303E74A" w14:textId="343FCC30" w:rsidR="006D7161" w:rsidRPr="00A31E02" w:rsidRDefault="006D7161">
      <w:pPr>
        <w:rPr>
          <w:rFonts w:ascii="Times New Roman" w:hAnsi="Times New Roman" w:cs="Times New Roman"/>
        </w:rPr>
      </w:pPr>
      <w:r w:rsidRPr="00A31E02">
        <w:rPr>
          <w:rFonts w:ascii="Times New Roman" w:hAnsi="Times New Roman" w:cs="Times New Roman"/>
        </w:rPr>
        <w:t>The purchaser agrees the cemetery will have full and absolute authority to operate, manage, and control the cemetery and further, without limitation, to determine the designs, type, size and location of all buildings, roads, lots, features, plantings and improvements within the cemetery.</w:t>
      </w:r>
    </w:p>
    <w:p w14:paraId="47CCACE5" w14:textId="38938085" w:rsidR="006D7161" w:rsidRPr="00A31E02" w:rsidRDefault="006D7161">
      <w:pPr>
        <w:rPr>
          <w:rFonts w:ascii="Times New Roman" w:hAnsi="Times New Roman" w:cs="Times New Roman"/>
        </w:rPr>
      </w:pPr>
      <w:r w:rsidRPr="00A31E02">
        <w:rPr>
          <w:rFonts w:ascii="Times New Roman" w:hAnsi="Times New Roman" w:cs="Times New Roman"/>
        </w:rPr>
        <w:t>If a burial right</w:t>
      </w:r>
      <w:r w:rsidR="00C33730">
        <w:rPr>
          <w:rFonts w:ascii="Times New Roman" w:hAnsi="Times New Roman" w:cs="Times New Roman"/>
        </w:rPr>
        <w:t>/niche</w:t>
      </w:r>
      <w:r w:rsidRPr="00A31E02">
        <w:rPr>
          <w:rFonts w:ascii="Times New Roman" w:hAnsi="Times New Roman" w:cs="Times New Roman"/>
        </w:rPr>
        <w:t xml:space="preserve"> is forfeited, it </w:t>
      </w:r>
      <w:r w:rsidR="00734715">
        <w:rPr>
          <w:rFonts w:ascii="Times New Roman" w:hAnsi="Times New Roman" w:cs="Times New Roman"/>
        </w:rPr>
        <w:t xml:space="preserve">will not be repurchased by the cemetery </w:t>
      </w:r>
      <w:r w:rsidRPr="00A31E02">
        <w:rPr>
          <w:rFonts w:ascii="Times New Roman" w:hAnsi="Times New Roman" w:cs="Times New Roman"/>
        </w:rPr>
        <w:t>but can be donated back to the cemetery.</w:t>
      </w:r>
      <w:r w:rsidR="00734715">
        <w:rPr>
          <w:rFonts w:ascii="Times New Roman" w:hAnsi="Times New Roman" w:cs="Times New Roman"/>
        </w:rPr>
        <w:t xml:space="preserve">  </w:t>
      </w:r>
    </w:p>
    <w:p w14:paraId="12119636" w14:textId="344C6A67" w:rsidR="006D7161" w:rsidRDefault="006D7161">
      <w:pPr>
        <w:rPr>
          <w:rFonts w:ascii="Times New Roman" w:hAnsi="Times New Roman" w:cs="Times New Roman"/>
        </w:rPr>
      </w:pPr>
      <w:r w:rsidRPr="00A31E02">
        <w:rPr>
          <w:rFonts w:ascii="Times New Roman" w:hAnsi="Times New Roman" w:cs="Times New Roman"/>
        </w:rPr>
        <w:t>Only human remains may be buried in All Saints Catholic cemetery</w:t>
      </w:r>
      <w:r w:rsidR="00C33730">
        <w:rPr>
          <w:rFonts w:ascii="Times New Roman" w:hAnsi="Times New Roman" w:cs="Times New Roman"/>
        </w:rPr>
        <w:t xml:space="preserve"> and columbarium</w:t>
      </w:r>
      <w:r w:rsidR="00F35C4B">
        <w:rPr>
          <w:rFonts w:ascii="Times New Roman" w:hAnsi="Times New Roman" w:cs="Times New Roman"/>
        </w:rPr>
        <w:t>.</w:t>
      </w:r>
    </w:p>
    <w:p w14:paraId="0BC3B4F5" w14:textId="77777777" w:rsidR="00F56676" w:rsidRDefault="00F56676" w:rsidP="00F56676">
      <w:pPr>
        <w:rPr>
          <w:rFonts w:ascii="Times New Roman" w:hAnsi="Times New Roman" w:cs="Times New Roman"/>
        </w:rPr>
      </w:pPr>
      <w:r w:rsidRPr="00A31E02">
        <w:rPr>
          <w:rFonts w:ascii="Times New Roman" w:hAnsi="Times New Roman" w:cs="Times New Roman"/>
        </w:rPr>
        <w:t>If the casket, urn or vault is larger than the parameters of the purchased space, the cemetery is not responsible for providing space of size that is adequate to accommodate such casket, urn or vault.</w:t>
      </w:r>
    </w:p>
    <w:p w14:paraId="2074B9B2" w14:textId="77777777" w:rsidR="00F56676" w:rsidRPr="00A31E02" w:rsidRDefault="00F56676" w:rsidP="00F56676">
      <w:pPr>
        <w:rPr>
          <w:rFonts w:ascii="Times New Roman" w:hAnsi="Times New Roman" w:cs="Times New Roman"/>
        </w:rPr>
      </w:pPr>
      <w:r w:rsidRPr="00A31E02">
        <w:rPr>
          <w:rFonts w:ascii="Times New Roman" w:hAnsi="Times New Roman" w:cs="Times New Roman"/>
        </w:rPr>
        <w:t>A perpetual ca</w:t>
      </w:r>
      <w:r>
        <w:rPr>
          <w:rFonts w:ascii="Times New Roman" w:hAnsi="Times New Roman" w:cs="Times New Roman"/>
        </w:rPr>
        <w:t>r</w:t>
      </w:r>
      <w:r w:rsidRPr="00A31E02">
        <w:rPr>
          <w:rFonts w:ascii="Times New Roman" w:hAnsi="Times New Roman" w:cs="Times New Roman"/>
        </w:rPr>
        <w:t xml:space="preserve">e endowment fund will be maintained for the care of the cemetery grounds. </w:t>
      </w:r>
    </w:p>
    <w:p w14:paraId="39049B23" w14:textId="48E0BB1D" w:rsidR="00F56676" w:rsidRDefault="00F56676" w:rsidP="00F56676">
      <w:pPr>
        <w:rPr>
          <w:rFonts w:ascii="Times New Roman" w:hAnsi="Times New Roman" w:cs="Times New Roman"/>
        </w:rPr>
      </w:pPr>
      <w:r>
        <w:rPr>
          <w:rFonts w:ascii="Times New Roman" w:hAnsi="Times New Roman" w:cs="Times New Roman"/>
        </w:rPr>
        <w:t xml:space="preserve">Perpetual care covers overall maintenance of the grounds, roads, buildings, </w:t>
      </w:r>
      <w:r w:rsidR="00D6192B">
        <w:rPr>
          <w:rFonts w:ascii="Times New Roman" w:hAnsi="Times New Roman" w:cs="Times New Roman"/>
        </w:rPr>
        <w:t xml:space="preserve">columbarium, </w:t>
      </w:r>
      <w:r>
        <w:rPr>
          <w:rFonts w:ascii="Times New Roman" w:hAnsi="Times New Roman" w:cs="Times New Roman"/>
        </w:rPr>
        <w:t>walkways, fencing and any other possessions of the cemetery.</w:t>
      </w:r>
    </w:p>
    <w:p w14:paraId="00C04D68" w14:textId="77777777" w:rsidR="00F56676" w:rsidRDefault="00F56676" w:rsidP="00F56676">
      <w:pPr>
        <w:rPr>
          <w:rFonts w:ascii="Times New Roman" w:hAnsi="Times New Roman" w:cs="Times New Roman"/>
        </w:rPr>
      </w:pPr>
      <w:r>
        <w:rPr>
          <w:rFonts w:ascii="Times New Roman" w:hAnsi="Times New Roman" w:cs="Times New Roman"/>
        </w:rPr>
        <w:t>Perpetual care does not cover markers, monuments, or any other articles which are not the property of the cemetery.</w:t>
      </w:r>
    </w:p>
    <w:p w14:paraId="2DE565B0" w14:textId="77777777" w:rsidR="00890935" w:rsidRDefault="00890935" w:rsidP="00890935">
      <w:pPr>
        <w:rPr>
          <w:rFonts w:ascii="Times New Roman" w:hAnsi="Times New Roman" w:cs="Times New Roman"/>
        </w:rPr>
      </w:pPr>
      <w:r w:rsidRPr="00A34653">
        <w:rPr>
          <w:rFonts w:ascii="Times New Roman" w:hAnsi="Times New Roman" w:cs="Times New Roman"/>
        </w:rPr>
        <w:t xml:space="preserve">The cemetery reserves the right to correct any error that may be made in internments, disinterment, recording and transfer of burial rights. </w:t>
      </w:r>
    </w:p>
    <w:p w14:paraId="712B8928" w14:textId="4B4DB10C" w:rsidR="000F13CC" w:rsidRDefault="000F13CC" w:rsidP="000F13CC">
      <w:pPr>
        <w:rPr>
          <w:rFonts w:ascii="Times New Roman" w:hAnsi="Times New Roman" w:cs="Times New Roman"/>
        </w:rPr>
      </w:pPr>
      <w:r w:rsidRPr="00A31E02">
        <w:rPr>
          <w:rFonts w:ascii="Times New Roman" w:hAnsi="Times New Roman" w:cs="Times New Roman"/>
        </w:rPr>
        <w:t>No flowers, plants, shrubs or trees are to be planted in the ground in the cemetery</w:t>
      </w:r>
      <w:r>
        <w:rPr>
          <w:rFonts w:ascii="Times New Roman" w:hAnsi="Times New Roman" w:cs="Times New Roman"/>
        </w:rPr>
        <w:t>.</w:t>
      </w:r>
    </w:p>
    <w:p w14:paraId="47C712DC" w14:textId="77777777" w:rsidR="000F13CC" w:rsidRPr="00A31E02" w:rsidRDefault="000F13CC" w:rsidP="000F13CC">
      <w:pPr>
        <w:pStyle w:val="ListParagraph"/>
        <w:ind w:left="360" w:hanging="360"/>
        <w:rPr>
          <w:rFonts w:ascii="Times New Roman" w:hAnsi="Times New Roman" w:cs="Times New Roman"/>
        </w:rPr>
      </w:pPr>
      <w:r w:rsidRPr="00A31E02">
        <w:rPr>
          <w:rFonts w:ascii="Times New Roman" w:hAnsi="Times New Roman" w:cs="Times New Roman"/>
        </w:rPr>
        <w:t xml:space="preserve">All </w:t>
      </w:r>
      <w:proofErr w:type="gramStart"/>
      <w:r w:rsidRPr="00A31E02">
        <w:rPr>
          <w:rFonts w:ascii="Times New Roman" w:hAnsi="Times New Roman" w:cs="Times New Roman"/>
        </w:rPr>
        <w:t>Saints</w:t>
      </w:r>
      <w:proofErr w:type="gramEnd"/>
      <w:r w:rsidRPr="00A31E02">
        <w:rPr>
          <w:rFonts w:ascii="Times New Roman" w:hAnsi="Times New Roman" w:cs="Times New Roman"/>
        </w:rPr>
        <w:t xml:space="preserve"> Cemetery is open for visitation 24 hours a day.  Entrance availability is limited during school hours.</w:t>
      </w:r>
    </w:p>
    <w:p w14:paraId="3B2B6281" w14:textId="6C2FAEEC" w:rsidR="000F13CC" w:rsidRPr="00A31E02" w:rsidRDefault="004C640F" w:rsidP="004C640F">
      <w:pPr>
        <w:pStyle w:val="ListParagraph"/>
        <w:tabs>
          <w:tab w:val="left" w:pos="6525"/>
        </w:tabs>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A6ECDE0" w14:textId="5135099B" w:rsidR="000F13CC" w:rsidRPr="00A31E02" w:rsidRDefault="000F13CC" w:rsidP="000F13CC">
      <w:pPr>
        <w:pStyle w:val="ListParagraph"/>
        <w:ind w:left="360" w:hanging="360"/>
        <w:rPr>
          <w:rFonts w:ascii="Times New Roman" w:hAnsi="Times New Roman" w:cs="Times New Roman"/>
        </w:rPr>
      </w:pPr>
      <w:r w:rsidRPr="00A31E02">
        <w:rPr>
          <w:rFonts w:ascii="Times New Roman" w:hAnsi="Times New Roman" w:cs="Times New Roman"/>
        </w:rPr>
        <w:t xml:space="preserve">The parish office/cemetery requires a minimum 72 hours’ notice for </w:t>
      </w:r>
      <w:r>
        <w:rPr>
          <w:rFonts w:ascii="Times New Roman" w:hAnsi="Times New Roman" w:cs="Times New Roman"/>
        </w:rPr>
        <w:t xml:space="preserve">internment </w:t>
      </w:r>
      <w:r w:rsidR="004B6242">
        <w:rPr>
          <w:rFonts w:ascii="Times New Roman" w:hAnsi="Times New Roman" w:cs="Times New Roman"/>
        </w:rPr>
        <w:t xml:space="preserve">in </w:t>
      </w:r>
      <w:r>
        <w:rPr>
          <w:rFonts w:ascii="Times New Roman" w:hAnsi="Times New Roman" w:cs="Times New Roman"/>
        </w:rPr>
        <w:t>the cemetery or columbarium</w:t>
      </w:r>
      <w:r w:rsidRPr="00A31E02">
        <w:rPr>
          <w:rFonts w:ascii="Times New Roman" w:hAnsi="Times New Roman" w:cs="Times New Roman"/>
        </w:rPr>
        <w:t xml:space="preserve">.  </w:t>
      </w:r>
    </w:p>
    <w:p w14:paraId="57DCCA23" w14:textId="77777777" w:rsidR="000F13CC" w:rsidRPr="00A31E02" w:rsidRDefault="000F13CC" w:rsidP="000F13CC">
      <w:pPr>
        <w:pStyle w:val="ListParagraph"/>
        <w:ind w:left="360" w:hanging="360"/>
        <w:rPr>
          <w:rFonts w:ascii="Times New Roman" w:hAnsi="Times New Roman" w:cs="Times New Roman"/>
        </w:rPr>
      </w:pPr>
    </w:p>
    <w:p w14:paraId="4C4390A8" w14:textId="77777777" w:rsidR="000F13CC" w:rsidRPr="00A31E02" w:rsidRDefault="000F13CC" w:rsidP="000F13CC">
      <w:pPr>
        <w:pStyle w:val="ListParagraph"/>
        <w:ind w:left="360" w:hanging="360"/>
        <w:rPr>
          <w:rFonts w:ascii="Times New Roman" w:hAnsi="Times New Roman" w:cs="Times New Roman"/>
        </w:rPr>
      </w:pPr>
      <w:r w:rsidRPr="00A31E02">
        <w:rPr>
          <w:rFonts w:ascii="Times New Roman" w:hAnsi="Times New Roman" w:cs="Times New Roman"/>
        </w:rPr>
        <w:t>The cemetery committee will advise what the charges for burial rights and burial services will be.  The parish finance council shall set the appropriate fees upon the advice of the cemetery committee.</w:t>
      </w:r>
    </w:p>
    <w:p w14:paraId="5711651B" w14:textId="77777777" w:rsidR="000F13CC" w:rsidRPr="00A31E02" w:rsidRDefault="000F13CC" w:rsidP="000F13CC">
      <w:pPr>
        <w:pStyle w:val="ListParagraph"/>
        <w:ind w:left="360" w:hanging="360"/>
        <w:rPr>
          <w:rFonts w:ascii="Times New Roman" w:hAnsi="Times New Roman" w:cs="Times New Roman"/>
        </w:rPr>
      </w:pPr>
    </w:p>
    <w:p w14:paraId="5160A21C" w14:textId="77777777" w:rsidR="000F13CC" w:rsidRPr="00A31E02" w:rsidRDefault="000F13CC" w:rsidP="000F13CC">
      <w:pPr>
        <w:pStyle w:val="ListParagraph"/>
        <w:ind w:left="360" w:hanging="360"/>
        <w:rPr>
          <w:rFonts w:ascii="Times New Roman" w:hAnsi="Times New Roman" w:cs="Times New Roman"/>
        </w:rPr>
      </w:pPr>
      <w:r w:rsidRPr="00A31E02">
        <w:rPr>
          <w:rFonts w:ascii="Times New Roman" w:hAnsi="Times New Roman" w:cs="Times New Roman"/>
        </w:rPr>
        <w:lastRenderedPageBreak/>
        <w:t>The rules and regulations in this statement may change from time to time without notice.</w:t>
      </w:r>
    </w:p>
    <w:p w14:paraId="23712C8E" w14:textId="77777777" w:rsidR="000F13CC" w:rsidRPr="00A31E02" w:rsidRDefault="000F13CC" w:rsidP="000F13CC">
      <w:pPr>
        <w:rPr>
          <w:rFonts w:ascii="Times New Roman" w:hAnsi="Times New Roman" w:cs="Times New Roman"/>
        </w:rPr>
      </w:pPr>
    </w:p>
    <w:p w14:paraId="370459B1" w14:textId="22C38D2E" w:rsidR="00C33730" w:rsidRPr="00C33730" w:rsidRDefault="00C33730">
      <w:pPr>
        <w:rPr>
          <w:rFonts w:ascii="Times New Roman" w:hAnsi="Times New Roman" w:cs="Times New Roman"/>
          <w:b/>
          <w:bCs/>
        </w:rPr>
      </w:pPr>
      <w:r w:rsidRPr="00C33730">
        <w:rPr>
          <w:rFonts w:ascii="Times New Roman" w:hAnsi="Times New Roman" w:cs="Times New Roman"/>
          <w:b/>
          <w:bCs/>
        </w:rPr>
        <w:t>Cemetery Inground Internments only</w:t>
      </w:r>
    </w:p>
    <w:p w14:paraId="47BC45A5" w14:textId="01C3AF03" w:rsidR="006D7161" w:rsidRDefault="006D7161">
      <w:pPr>
        <w:rPr>
          <w:rFonts w:ascii="Times New Roman" w:hAnsi="Times New Roman" w:cs="Times New Roman"/>
        </w:rPr>
      </w:pPr>
      <w:r w:rsidRPr="00A31E02">
        <w:rPr>
          <w:rFonts w:ascii="Times New Roman" w:hAnsi="Times New Roman" w:cs="Times New Roman"/>
        </w:rPr>
        <w:t xml:space="preserve">The cost of the burial fee is not included in the cost of </w:t>
      </w:r>
      <w:r w:rsidR="00F35C4B">
        <w:rPr>
          <w:rFonts w:ascii="Times New Roman" w:hAnsi="Times New Roman" w:cs="Times New Roman"/>
        </w:rPr>
        <w:t xml:space="preserve">a cemetery </w:t>
      </w:r>
      <w:r w:rsidRPr="00A31E02">
        <w:rPr>
          <w:rFonts w:ascii="Times New Roman" w:hAnsi="Times New Roman" w:cs="Times New Roman"/>
        </w:rPr>
        <w:t>burial right</w:t>
      </w:r>
      <w:r w:rsidR="00C33730">
        <w:rPr>
          <w:rFonts w:ascii="Times New Roman" w:hAnsi="Times New Roman" w:cs="Times New Roman"/>
        </w:rPr>
        <w:t>.</w:t>
      </w:r>
    </w:p>
    <w:p w14:paraId="0DC6BA9B" w14:textId="6177A3F7" w:rsidR="00292CD3" w:rsidRDefault="00292CD3" w:rsidP="00DC040D">
      <w:pPr>
        <w:pStyle w:val="ListParagraph"/>
        <w:ind w:left="0"/>
        <w:rPr>
          <w:rFonts w:ascii="Times New Roman" w:hAnsi="Times New Roman" w:cs="Times New Roman"/>
        </w:rPr>
      </w:pPr>
      <w:r w:rsidRPr="00292CD3">
        <w:rPr>
          <w:rFonts w:ascii="Times New Roman" w:hAnsi="Times New Roman" w:cs="Times New Roman"/>
        </w:rPr>
        <w:t>Burial rites must be paid in full before internment. The person in charge of the funeral will present a check in the amount of the burial service fee to the cemetery manager or parish office at the time of the internment.</w:t>
      </w:r>
      <w:r w:rsidR="00DC040D">
        <w:rPr>
          <w:rFonts w:ascii="Times New Roman" w:hAnsi="Times New Roman" w:cs="Times New Roman"/>
        </w:rPr>
        <w:t xml:space="preserve"> </w:t>
      </w:r>
    </w:p>
    <w:p w14:paraId="5D64B367" w14:textId="77777777" w:rsidR="00DC040D" w:rsidRDefault="00DC040D" w:rsidP="00DC040D">
      <w:pPr>
        <w:pStyle w:val="ListParagraph"/>
        <w:ind w:left="0"/>
        <w:rPr>
          <w:rFonts w:ascii="Times New Roman" w:hAnsi="Times New Roman" w:cs="Times New Roman"/>
        </w:rPr>
      </w:pPr>
    </w:p>
    <w:p w14:paraId="03A364AB" w14:textId="24BDF4DB" w:rsidR="00890935" w:rsidRDefault="00890935" w:rsidP="00890935">
      <w:pPr>
        <w:rPr>
          <w:rFonts w:ascii="Times New Roman" w:hAnsi="Times New Roman" w:cs="Times New Roman"/>
        </w:rPr>
      </w:pPr>
      <w:r w:rsidRPr="00A31E02">
        <w:rPr>
          <w:rFonts w:ascii="Times New Roman" w:hAnsi="Times New Roman" w:cs="Times New Roman"/>
        </w:rPr>
        <w:t>Burial vaults are a requirement for full casket ground interments.  Burial vaults serve the purpose of protecting the caskets and mortal remains within, and maintain the integrity of the cemetery ground (prevent collapsing and cave-ins).  People are able to purchase burial vaults from a number of sources, with local funeral homes being the most common.</w:t>
      </w:r>
    </w:p>
    <w:p w14:paraId="3285C3E0" w14:textId="77777777" w:rsidR="00890935" w:rsidRDefault="00890935" w:rsidP="00890935">
      <w:pPr>
        <w:rPr>
          <w:rFonts w:ascii="Times New Roman" w:hAnsi="Times New Roman" w:cs="Times New Roman"/>
        </w:rPr>
      </w:pPr>
      <w:r w:rsidRPr="00A31E02">
        <w:rPr>
          <w:rFonts w:ascii="Times New Roman" w:hAnsi="Times New Roman" w:cs="Times New Roman"/>
        </w:rPr>
        <w:t xml:space="preserve">Urns containing cremated remains buried in the ground should be made of durable materials that can withstand ground pressure and moisture.  The uses of urns which are breakable (for example, glass or wood) or biodegradable are not permissible for ground burial.  If such vessels are requested by a decedent’s family or other person in charge, </w:t>
      </w:r>
      <w:r>
        <w:rPr>
          <w:rFonts w:ascii="Times New Roman" w:hAnsi="Times New Roman" w:cs="Times New Roman"/>
        </w:rPr>
        <w:t xml:space="preserve">the cemetery will not be responsible </w:t>
      </w:r>
      <w:r w:rsidRPr="00A31E02">
        <w:rPr>
          <w:rFonts w:ascii="Times New Roman" w:hAnsi="Times New Roman" w:cs="Times New Roman"/>
        </w:rPr>
        <w:t xml:space="preserve">for any damage or degradation which may occur once interred. </w:t>
      </w:r>
    </w:p>
    <w:p w14:paraId="44CD4287" w14:textId="77777777" w:rsidR="00890935" w:rsidRDefault="00890935" w:rsidP="00890935">
      <w:pPr>
        <w:spacing w:after="160" w:line="259" w:lineRule="auto"/>
        <w:contextualSpacing/>
        <w:rPr>
          <w:rFonts w:ascii="Times New Roman" w:hAnsi="Times New Roman" w:cs="Times New Roman"/>
        </w:rPr>
      </w:pPr>
      <w:r w:rsidRPr="00A34653">
        <w:rPr>
          <w:rFonts w:ascii="Times New Roman" w:hAnsi="Times New Roman" w:cs="Times New Roman"/>
        </w:rPr>
        <w:t>All cremains’ internments must include a vault when the cremains receptacle cannot withstand burial in the ground/not made of durable materials, for example, glass, wood, biodegradable, etc.</w:t>
      </w:r>
    </w:p>
    <w:p w14:paraId="117E0B37" w14:textId="77777777" w:rsidR="00890935" w:rsidRPr="00A34653" w:rsidRDefault="00890935" w:rsidP="00890935">
      <w:pPr>
        <w:spacing w:after="160" w:line="259" w:lineRule="auto"/>
        <w:contextualSpacing/>
        <w:rPr>
          <w:rFonts w:ascii="Times New Roman" w:hAnsi="Times New Roman" w:cs="Times New Roman"/>
        </w:rPr>
      </w:pPr>
    </w:p>
    <w:p w14:paraId="2B80EC1D" w14:textId="77777777" w:rsidR="00890935" w:rsidRDefault="00890935" w:rsidP="00890935">
      <w:pPr>
        <w:spacing w:after="160" w:line="259" w:lineRule="auto"/>
        <w:contextualSpacing/>
        <w:rPr>
          <w:rFonts w:ascii="Times New Roman" w:hAnsi="Times New Roman" w:cs="Times New Roman"/>
        </w:rPr>
      </w:pPr>
      <w:r w:rsidRPr="00A34653">
        <w:rPr>
          <w:rFonts w:ascii="Times New Roman" w:hAnsi="Times New Roman" w:cs="Times New Roman"/>
        </w:rPr>
        <w:t>Each burial rite can hold up to three cremains internments (without vaults) or two cremains’ internments with vaults.</w:t>
      </w:r>
      <w:r>
        <w:rPr>
          <w:rFonts w:ascii="Times New Roman" w:hAnsi="Times New Roman" w:cs="Times New Roman"/>
        </w:rPr>
        <w:t xml:space="preserve"> </w:t>
      </w:r>
    </w:p>
    <w:p w14:paraId="2903897E" w14:textId="77777777" w:rsidR="00890935" w:rsidRDefault="00890935" w:rsidP="00890935">
      <w:pPr>
        <w:spacing w:after="160" w:line="259" w:lineRule="auto"/>
        <w:contextualSpacing/>
        <w:rPr>
          <w:rFonts w:ascii="Times New Roman" w:hAnsi="Times New Roman" w:cs="Times New Roman"/>
        </w:rPr>
      </w:pPr>
    </w:p>
    <w:p w14:paraId="2253AD74" w14:textId="2D31BE61" w:rsidR="00890935" w:rsidRDefault="00890935" w:rsidP="00890935">
      <w:pPr>
        <w:spacing w:after="160" w:line="259" w:lineRule="auto"/>
        <w:contextualSpacing/>
        <w:rPr>
          <w:rFonts w:ascii="Times New Roman" w:hAnsi="Times New Roman" w:cs="Times New Roman"/>
        </w:rPr>
      </w:pPr>
      <w:r w:rsidRPr="00A34653">
        <w:rPr>
          <w:rFonts w:ascii="Times New Roman" w:hAnsi="Times New Roman" w:cs="Times New Roman"/>
        </w:rPr>
        <w:t xml:space="preserve">Prices for </w:t>
      </w:r>
      <w:r>
        <w:rPr>
          <w:rFonts w:ascii="Times New Roman" w:hAnsi="Times New Roman" w:cs="Times New Roman"/>
        </w:rPr>
        <w:t xml:space="preserve">in ground </w:t>
      </w:r>
      <w:r w:rsidRPr="00A34653">
        <w:rPr>
          <w:rFonts w:ascii="Times New Roman" w:hAnsi="Times New Roman" w:cs="Times New Roman"/>
        </w:rPr>
        <w:t>cremains internments vary and can be quoted at time of internment.</w:t>
      </w:r>
    </w:p>
    <w:p w14:paraId="0BEED1AE" w14:textId="77777777" w:rsidR="00890935" w:rsidRDefault="00890935" w:rsidP="00890935">
      <w:pPr>
        <w:spacing w:after="160" w:line="259" w:lineRule="auto"/>
        <w:contextualSpacing/>
        <w:rPr>
          <w:rFonts w:ascii="Times New Roman" w:hAnsi="Times New Roman" w:cs="Times New Roman"/>
        </w:rPr>
      </w:pPr>
    </w:p>
    <w:p w14:paraId="4606E5D1" w14:textId="11AB54C0" w:rsidR="00890935" w:rsidRDefault="00890935" w:rsidP="00890935">
      <w:pPr>
        <w:spacing w:after="160" w:line="259" w:lineRule="auto"/>
        <w:contextualSpacing/>
        <w:rPr>
          <w:rFonts w:ascii="Times New Roman" w:hAnsi="Times New Roman" w:cs="Times New Roman"/>
        </w:rPr>
      </w:pPr>
      <w:r>
        <w:rPr>
          <w:rFonts w:ascii="Times New Roman" w:hAnsi="Times New Roman" w:cs="Times New Roman"/>
        </w:rPr>
        <w:t>In ground c</w:t>
      </w:r>
      <w:r w:rsidRPr="00A34653">
        <w:rPr>
          <w:rFonts w:ascii="Times New Roman" w:hAnsi="Times New Roman" w:cs="Times New Roman"/>
        </w:rPr>
        <w:t>remains internments will not be done during the winter months (or when the ground is frozen).  Typically, cremains internments can be completed May thru October.</w:t>
      </w:r>
    </w:p>
    <w:p w14:paraId="20BCAE0D" w14:textId="58B22A20" w:rsidR="00890935" w:rsidRDefault="00890935" w:rsidP="00890935">
      <w:pPr>
        <w:rPr>
          <w:rFonts w:ascii="Times New Roman" w:hAnsi="Times New Roman" w:cs="Times New Roman"/>
        </w:rPr>
      </w:pPr>
      <w:r>
        <w:rPr>
          <w:rFonts w:ascii="Times New Roman" w:hAnsi="Times New Roman" w:cs="Times New Roman"/>
        </w:rPr>
        <w:t xml:space="preserve">Perpetual care does not cover care, maintenance, movement (due to misplacement or inability for grave opening on a burial right) of </w:t>
      </w:r>
      <w:r w:rsidRPr="00A31E02">
        <w:rPr>
          <w:rFonts w:ascii="Times New Roman" w:hAnsi="Times New Roman" w:cs="Times New Roman"/>
        </w:rPr>
        <w:t>markers, monuments, foundations, decorations or anything else placed on a grave or lot.</w:t>
      </w:r>
    </w:p>
    <w:p w14:paraId="49D9EABB" w14:textId="77777777" w:rsidR="00890935" w:rsidRPr="00A31E02" w:rsidRDefault="00890935" w:rsidP="00890935">
      <w:pPr>
        <w:rPr>
          <w:rFonts w:ascii="Times New Roman" w:hAnsi="Times New Roman" w:cs="Times New Roman"/>
        </w:rPr>
      </w:pPr>
      <w:r w:rsidRPr="00A31E02">
        <w:rPr>
          <w:rFonts w:ascii="Times New Roman" w:hAnsi="Times New Roman" w:cs="Times New Roman"/>
        </w:rPr>
        <w:t>All burial rights must be paid in full before any markers can be placed.  Only one marker is allowed for each grave.</w:t>
      </w:r>
    </w:p>
    <w:p w14:paraId="480EE166" w14:textId="22079C3C" w:rsidR="00890935" w:rsidRPr="00A31E02" w:rsidRDefault="00890935" w:rsidP="00890935">
      <w:pPr>
        <w:rPr>
          <w:rFonts w:ascii="Times New Roman" w:hAnsi="Times New Roman" w:cs="Times New Roman"/>
        </w:rPr>
      </w:pPr>
      <w:r w:rsidRPr="00A31E02">
        <w:rPr>
          <w:rFonts w:ascii="Times New Roman" w:hAnsi="Times New Roman" w:cs="Times New Roman"/>
        </w:rPr>
        <w:t>Cemetery management must be contacted by family or the memorial dealer prior to any monument or market being placed.</w:t>
      </w:r>
      <w:r w:rsidR="00DC040D">
        <w:rPr>
          <w:rFonts w:ascii="Times New Roman" w:hAnsi="Times New Roman" w:cs="Times New Roman"/>
        </w:rPr>
        <w:t xml:space="preserve">  </w:t>
      </w:r>
      <w:r w:rsidR="00DC040D" w:rsidRPr="00DC040D">
        <w:rPr>
          <w:rFonts w:ascii="Times New Roman" w:hAnsi="Times New Roman" w:cs="Times New Roman"/>
        </w:rPr>
        <w:t>Only headstones may be placed in our cemetery</w:t>
      </w:r>
      <w:r w:rsidR="00DC040D">
        <w:rPr>
          <w:rFonts w:ascii="Times New Roman" w:hAnsi="Times New Roman" w:cs="Times New Roman"/>
        </w:rPr>
        <w:t>.  Stones</w:t>
      </w:r>
      <w:r w:rsidR="00DC040D" w:rsidRPr="00DC040D">
        <w:rPr>
          <w:rFonts w:ascii="Times New Roman" w:hAnsi="Times New Roman" w:cs="Times New Roman"/>
        </w:rPr>
        <w:t xml:space="preserve"> at the foot of a burial rite are not allowed.</w:t>
      </w:r>
    </w:p>
    <w:p w14:paraId="149E86C4" w14:textId="77777777" w:rsidR="00DC040D" w:rsidRDefault="00890935" w:rsidP="00DC040D">
      <w:pPr>
        <w:spacing w:after="0"/>
        <w:rPr>
          <w:rFonts w:ascii="Times New Roman" w:hAnsi="Times New Roman" w:cs="Times New Roman"/>
        </w:rPr>
      </w:pPr>
      <w:r w:rsidRPr="00A31E02">
        <w:rPr>
          <w:rFonts w:ascii="Times New Roman" w:hAnsi="Times New Roman" w:cs="Times New Roman"/>
        </w:rPr>
        <w:t>Monuments or markers must not exceed the width of the burials rites for which they are designating.</w:t>
      </w:r>
      <w:r w:rsidR="00DC040D">
        <w:rPr>
          <w:rFonts w:ascii="Times New Roman" w:hAnsi="Times New Roman" w:cs="Times New Roman"/>
        </w:rPr>
        <w:t xml:space="preserve"> Monument limits are as follows:</w:t>
      </w:r>
    </w:p>
    <w:p w14:paraId="48C1F691" w14:textId="31FB66AB" w:rsidR="00DC040D" w:rsidRPr="00DC040D" w:rsidRDefault="00DC040D" w:rsidP="00DC040D">
      <w:pPr>
        <w:pStyle w:val="ListParagraph"/>
        <w:numPr>
          <w:ilvl w:val="0"/>
          <w:numId w:val="4"/>
        </w:numPr>
        <w:rPr>
          <w:rFonts w:ascii="Times New Roman" w:hAnsi="Times New Roman" w:cs="Times New Roman"/>
        </w:rPr>
      </w:pPr>
      <w:r w:rsidRPr="00DC040D">
        <w:rPr>
          <w:rFonts w:ascii="Times New Roman" w:hAnsi="Times New Roman" w:cs="Times New Roman"/>
        </w:rPr>
        <w:t>Single burial rite - 24"</w:t>
      </w:r>
    </w:p>
    <w:p w14:paraId="541CF536" w14:textId="77777777" w:rsidR="00DC040D" w:rsidRPr="00DC040D" w:rsidRDefault="00DC040D" w:rsidP="00DC040D">
      <w:pPr>
        <w:pStyle w:val="ListParagraph"/>
        <w:numPr>
          <w:ilvl w:val="0"/>
          <w:numId w:val="4"/>
        </w:numPr>
        <w:rPr>
          <w:rFonts w:ascii="Times New Roman" w:hAnsi="Times New Roman" w:cs="Times New Roman"/>
        </w:rPr>
      </w:pPr>
      <w:r w:rsidRPr="00DC040D">
        <w:rPr>
          <w:rFonts w:ascii="Times New Roman" w:hAnsi="Times New Roman" w:cs="Times New Roman"/>
        </w:rPr>
        <w:t>Double burial rite (typical plot) - 48"</w:t>
      </w:r>
    </w:p>
    <w:p w14:paraId="75F7FEF7" w14:textId="77777777" w:rsidR="00DC040D" w:rsidRPr="00DC040D" w:rsidRDefault="00DC040D" w:rsidP="00DC040D">
      <w:pPr>
        <w:pStyle w:val="ListParagraph"/>
        <w:numPr>
          <w:ilvl w:val="0"/>
          <w:numId w:val="4"/>
        </w:numPr>
        <w:rPr>
          <w:rFonts w:ascii="Times New Roman" w:hAnsi="Times New Roman" w:cs="Times New Roman"/>
        </w:rPr>
      </w:pPr>
      <w:r w:rsidRPr="00DC040D">
        <w:rPr>
          <w:rFonts w:ascii="Times New Roman" w:hAnsi="Times New Roman" w:cs="Times New Roman"/>
        </w:rPr>
        <w:t>More than two burial rites - no larger than a 60" base</w:t>
      </w:r>
    </w:p>
    <w:p w14:paraId="76FDF11E" w14:textId="77777777" w:rsidR="00DC040D" w:rsidRPr="00A31E02" w:rsidRDefault="00DC040D" w:rsidP="00890935">
      <w:pPr>
        <w:rPr>
          <w:rFonts w:ascii="Times New Roman" w:hAnsi="Times New Roman" w:cs="Times New Roman"/>
        </w:rPr>
      </w:pPr>
    </w:p>
    <w:p w14:paraId="7BED167F" w14:textId="77777777" w:rsidR="00890935" w:rsidRDefault="00890935" w:rsidP="00890935">
      <w:pPr>
        <w:rPr>
          <w:rFonts w:ascii="Times New Roman" w:hAnsi="Times New Roman" w:cs="Times New Roman"/>
        </w:rPr>
      </w:pPr>
      <w:r w:rsidRPr="00A31E02">
        <w:rPr>
          <w:rFonts w:ascii="Times New Roman" w:hAnsi="Times New Roman" w:cs="Times New Roman"/>
        </w:rPr>
        <w:t>Monuments and markers are property of the burial rights owners.  Damage which occurs through acts of God or vandalism is the responsibility of the owners.  It is recommended monuments and markers are added to homeowner insurance policies.</w:t>
      </w:r>
    </w:p>
    <w:p w14:paraId="00D8AB55" w14:textId="13C1B79E" w:rsidR="000F13CC" w:rsidRDefault="000F13CC" w:rsidP="000F13CC">
      <w:pPr>
        <w:rPr>
          <w:rFonts w:ascii="Times New Roman" w:hAnsi="Times New Roman" w:cs="Times New Roman"/>
        </w:rPr>
      </w:pPr>
      <w:r w:rsidRPr="00A31E02">
        <w:rPr>
          <w:rFonts w:ascii="Times New Roman" w:hAnsi="Times New Roman" w:cs="Times New Roman"/>
        </w:rPr>
        <w:t xml:space="preserve">All memorials </w:t>
      </w:r>
      <w:r>
        <w:rPr>
          <w:rFonts w:ascii="Times New Roman" w:hAnsi="Times New Roman" w:cs="Times New Roman"/>
        </w:rPr>
        <w:t xml:space="preserve">(flowers or otherwise) </w:t>
      </w:r>
      <w:r w:rsidRPr="00A31E02">
        <w:rPr>
          <w:rFonts w:ascii="Times New Roman" w:hAnsi="Times New Roman" w:cs="Times New Roman"/>
        </w:rPr>
        <w:t>must be placed on the monument, surrounding platform or to either side of the monument.</w:t>
      </w:r>
    </w:p>
    <w:p w14:paraId="7F7F2224" w14:textId="21599932" w:rsidR="000F13CC" w:rsidRDefault="000F13CC" w:rsidP="000F13CC">
      <w:pPr>
        <w:rPr>
          <w:rFonts w:ascii="Times New Roman" w:hAnsi="Times New Roman" w:cs="Times New Roman"/>
        </w:rPr>
      </w:pPr>
      <w:r w:rsidRPr="00A31E02">
        <w:rPr>
          <w:rFonts w:ascii="Times New Roman" w:hAnsi="Times New Roman" w:cs="Times New Roman"/>
        </w:rPr>
        <w:t>The cemetery is not responsible for any damage done to markers, monuments, foundations, decorations or anything else placed on a grave</w:t>
      </w:r>
      <w:r w:rsidR="004B6242">
        <w:rPr>
          <w:rFonts w:ascii="Times New Roman" w:hAnsi="Times New Roman" w:cs="Times New Roman"/>
        </w:rPr>
        <w:t>.</w:t>
      </w:r>
    </w:p>
    <w:p w14:paraId="133197AD" w14:textId="77777777" w:rsidR="000F13CC" w:rsidRPr="00A31E02" w:rsidRDefault="000F13CC" w:rsidP="000F13CC">
      <w:pPr>
        <w:rPr>
          <w:rFonts w:ascii="Times New Roman" w:hAnsi="Times New Roman" w:cs="Times New Roman"/>
        </w:rPr>
      </w:pPr>
      <w:r w:rsidRPr="00A31E02">
        <w:rPr>
          <w:rFonts w:ascii="Times New Roman" w:hAnsi="Times New Roman" w:cs="Times New Roman"/>
        </w:rPr>
        <w:t>The size of the memorial placed to the side of the monument should not exceed the width of the monument and surrounding platform.      </w:t>
      </w:r>
    </w:p>
    <w:p w14:paraId="6A8E8277" w14:textId="1D243AB5" w:rsidR="000F13CC" w:rsidRPr="00A31E02" w:rsidRDefault="000F13CC" w:rsidP="000F13CC">
      <w:pPr>
        <w:rPr>
          <w:rFonts w:ascii="Times New Roman" w:hAnsi="Times New Roman" w:cs="Times New Roman"/>
        </w:rPr>
      </w:pPr>
      <w:r w:rsidRPr="00A31E02">
        <w:rPr>
          <w:rFonts w:ascii="Times New Roman" w:hAnsi="Times New Roman" w:cs="Times New Roman"/>
        </w:rPr>
        <w:t>“Fall/winter” decorations must be removed by March 31</w:t>
      </w:r>
      <w:r w:rsidRPr="00A31E02">
        <w:rPr>
          <w:rFonts w:ascii="Times New Roman" w:hAnsi="Times New Roman" w:cs="Times New Roman"/>
          <w:vertAlign w:val="superscript"/>
        </w:rPr>
        <w:t>st</w:t>
      </w:r>
      <w:r w:rsidRPr="00A31E02">
        <w:rPr>
          <w:rFonts w:ascii="Times New Roman" w:hAnsi="Times New Roman" w:cs="Times New Roman"/>
        </w:rPr>
        <w:t xml:space="preserve"> to facilitate spring clean-up.</w:t>
      </w:r>
      <w:r>
        <w:rPr>
          <w:rFonts w:ascii="Times New Roman" w:hAnsi="Times New Roman" w:cs="Times New Roman"/>
        </w:rPr>
        <w:t xml:space="preserve"> </w:t>
      </w:r>
      <w:r w:rsidRPr="00A31E02">
        <w:rPr>
          <w:rFonts w:ascii="Times New Roman" w:hAnsi="Times New Roman" w:cs="Times New Roman"/>
        </w:rPr>
        <w:t>“Spring/Summer” decorations must be removed by September 30</w:t>
      </w:r>
      <w:r w:rsidRPr="00A31E02">
        <w:rPr>
          <w:rFonts w:ascii="Times New Roman" w:hAnsi="Times New Roman" w:cs="Times New Roman"/>
          <w:vertAlign w:val="superscript"/>
        </w:rPr>
        <w:t>th</w:t>
      </w:r>
      <w:r w:rsidRPr="00A31E02">
        <w:rPr>
          <w:rFonts w:ascii="Times New Roman" w:hAnsi="Times New Roman" w:cs="Times New Roman"/>
        </w:rPr>
        <w:t xml:space="preserve"> to facilitate fall clean-up.</w:t>
      </w:r>
      <w:r>
        <w:rPr>
          <w:rFonts w:ascii="Times New Roman" w:hAnsi="Times New Roman" w:cs="Times New Roman"/>
        </w:rPr>
        <w:t xml:space="preserve"> </w:t>
      </w:r>
      <w:r w:rsidRPr="00A31E02">
        <w:rPr>
          <w:rFonts w:ascii="Times New Roman" w:hAnsi="Times New Roman" w:cs="Times New Roman"/>
        </w:rPr>
        <w:t>Decorations not removed by designated dates will be removed by cemetery staff.</w:t>
      </w:r>
    </w:p>
    <w:p w14:paraId="783002D7" w14:textId="77777777" w:rsidR="000F13CC" w:rsidRDefault="000F13CC" w:rsidP="000F13CC">
      <w:pPr>
        <w:rPr>
          <w:rFonts w:ascii="Times New Roman" w:hAnsi="Times New Roman" w:cs="Times New Roman"/>
        </w:rPr>
      </w:pPr>
      <w:r w:rsidRPr="00A31E02">
        <w:rPr>
          <w:rFonts w:ascii="Times New Roman" w:hAnsi="Times New Roman" w:cs="Times New Roman"/>
        </w:rPr>
        <w:t>Decorations placed on cemetery are at the owner’s discretion.  The cemetery is not responsible for lost or stolen decorations.</w:t>
      </w:r>
    </w:p>
    <w:p w14:paraId="1849DDF7" w14:textId="3B28AEB8" w:rsidR="00C33730" w:rsidRDefault="00C33730">
      <w:pPr>
        <w:rPr>
          <w:rFonts w:ascii="Times New Roman" w:hAnsi="Times New Roman" w:cs="Times New Roman"/>
          <w:b/>
          <w:bCs/>
        </w:rPr>
      </w:pPr>
      <w:r w:rsidRPr="00C33730">
        <w:rPr>
          <w:rFonts w:ascii="Times New Roman" w:hAnsi="Times New Roman" w:cs="Times New Roman"/>
          <w:b/>
          <w:bCs/>
        </w:rPr>
        <w:t>Columbarium inurnments only</w:t>
      </w:r>
    </w:p>
    <w:p w14:paraId="14D9A1FA" w14:textId="77777777" w:rsidR="00890935" w:rsidRDefault="00890935" w:rsidP="00890935">
      <w:pPr>
        <w:spacing w:after="160" w:line="259" w:lineRule="auto"/>
        <w:contextualSpacing/>
        <w:rPr>
          <w:rFonts w:ascii="Times New Roman" w:hAnsi="Times New Roman" w:cs="Times New Roman"/>
        </w:rPr>
      </w:pPr>
      <w:r>
        <w:rPr>
          <w:rFonts w:ascii="Times New Roman" w:hAnsi="Times New Roman" w:cs="Times New Roman"/>
        </w:rPr>
        <w:t>Columbarium cremains internments can be done at any time of year.</w:t>
      </w:r>
    </w:p>
    <w:p w14:paraId="1CB35DAB" w14:textId="77777777" w:rsidR="006B3CBB" w:rsidRDefault="006B3CBB" w:rsidP="00890935">
      <w:pPr>
        <w:spacing w:after="160" w:line="259" w:lineRule="auto"/>
        <w:contextualSpacing/>
        <w:rPr>
          <w:rFonts w:ascii="Times New Roman" w:hAnsi="Times New Roman" w:cs="Times New Roman"/>
        </w:rPr>
      </w:pPr>
    </w:p>
    <w:p w14:paraId="5B9C01C5" w14:textId="78F8733D" w:rsidR="006B3CBB" w:rsidRDefault="006B3CBB" w:rsidP="00890935">
      <w:p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A</w:t>
      </w:r>
      <w:r w:rsidRPr="006B3CBB">
        <w:rPr>
          <w:rFonts w:ascii="Times New Roman" w:hAnsi="Times New Roman" w:cs="Times New Roman"/>
          <w:sz w:val="24"/>
          <w:szCs w:val="24"/>
        </w:rPr>
        <w:t xml:space="preserve"> niche </w:t>
      </w:r>
      <w:r>
        <w:rPr>
          <w:rFonts w:ascii="Times New Roman" w:hAnsi="Times New Roman" w:cs="Times New Roman"/>
          <w:sz w:val="24"/>
          <w:szCs w:val="24"/>
        </w:rPr>
        <w:t>must</w:t>
      </w:r>
      <w:r w:rsidRPr="006B3CBB">
        <w:rPr>
          <w:rFonts w:ascii="Times New Roman" w:hAnsi="Times New Roman" w:cs="Times New Roman"/>
          <w:sz w:val="24"/>
          <w:szCs w:val="24"/>
        </w:rPr>
        <w:t xml:space="preserve"> be paid in full before inurnment c</w:t>
      </w:r>
      <w:r>
        <w:rPr>
          <w:rFonts w:ascii="Times New Roman" w:hAnsi="Times New Roman" w:cs="Times New Roman"/>
          <w:sz w:val="24"/>
          <w:szCs w:val="24"/>
        </w:rPr>
        <w:t>an</w:t>
      </w:r>
      <w:r w:rsidRPr="006B3CBB">
        <w:rPr>
          <w:rFonts w:ascii="Times New Roman" w:hAnsi="Times New Roman" w:cs="Times New Roman"/>
          <w:sz w:val="24"/>
          <w:szCs w:val="24"/>
        </w:rPr>
        <w:t xml:space="preserve"> take place.  </w:t>
      </w:r>
      <w:r>
        <w:rPr>
          <w:rFonts w:ascii="Times New Roman" w:hAnsi="Times New Roman" w:cs="Times New Roman"/>
          <w:sz w:val="24"/>
          <w:szCs w:val="24"/>
        </w:rPr>
        <w:t>A certificate of easement must be completed before an inurnment can take place.</w:t>
      </w:r>
    </w:p>
    <w:p w14:paraId="5D5085F6" w14:textId="77777777" w:rsidR="00890935" w:rsidRDefault="00890935" w:rsidP="00890935">
      <w:pPr>
        <w:spacing w:after="160" w:line="259" w:lineRule="auto"/>
        <w:contextualSpacing/>
        <w:rPr>
          <w:rFonts w:ascii="Times New Roman" w:hAnsi="Times New Roman" w:cs="Times New Roman"/>
        </w:rPr>
      </w:pPr>
    </w:p>
    <w:p w14:paraId="6B70A01B" w14:textId="53D14BC4" w:rsidR="00890935" w:rsidRDefault="00890935" w:rsidP="00890935">
      <w:pPr>
        <w:rPr>
          <w:rFonts w:ascii="Times New Roman" w:hAnsi="Times New Roman" w:cs="Times New Roman"/>
          <w:i/>
          <w:iCs/>
          <w:color w:val="FF0000"/>
        </w:rPr>
      </w:pPr>
      <w:r w:rsidRPr="00A34653">
        <w:rPr>
          <w:rFonts w:ascii="Times New Roman" w:hAnsi="Times New Roman" w:cs="Times New Roman"/>
        </w:rPr>
        <w:t xml:space="preserve">Urns containing cremated remains to be placed in the columbarium must not exceed the size of purchased niche.  </w:t>
      </w:r>
      <w:r w:rsidR="00B8397B" w:rsidRPr="00B8397B">
        <w:rPr>
          <w:rFonts w:ascii="Times New Roman" w:hAnsi="Times New Roman" w:cs="Times New Roman"/>
        </w:rPr>
        <w:t xml:space="preserve">Each Niche has the following dimensions - </w:t>
      </w:r>
      <w:r w:rsidR="00B8397B" w:rsidRPr="00B8397B">
        <w:rPr>
          <w:rFonts w:ascii="Times New Roman" w:hAnsi="Times New Roman" w:cs="Times New Roman"/>
          <w:color w:val="000000"/>
        </w:rPr>
        <w:t>12” x 12” x 12 13/16”. Urn size must take this into consideration</w:t>
      </w:r>
      <w:r w:rsidR="00B8397B">
        <w:rPr>
          <w:rFonts w:ascii="Times New Roman" w:hAnsi="Times New Roman" w:cs="Times New Roman"/>
          <w:color w:val="000000"/>
        </w:rPr>
        <w:t>.</w:t>
      </w:r>
    </w:p>
    <w:p w14:paraId="689E4B8A" w14:textId="77777777" w:rsidR="003D088C" w:rsidRPr="003D088C" w:rsidRDefault="003D088C" w:rsidP="000F13CC">
      <w:pPr>
        <w:spacing w:before="100" w:beforeAutospacing="1" w:after="100" w:afterAutospacing="1" w:line="240" w:lineRule="auto"/>
        <w:rPr>
          <w:rFonts w:ascii="Times New Roman" w:hAnsi="Times New Roman" w:cs="Times New Roman"/>
          <w:color w:val="000000"/>
        </w:rPr>
      </w:pPr>
      <w:r w:rsidRPr="003D088C">
        <w:rPr>
          <w:rFonts w:ascii="Times New Roman" w:hAnsi="Times New Roman" w:cs="Times New Roman"/>
          <w:color w:val="000000"/>
        </w:rPr>
        <w:t xml:space="preserve">No additional markers or monuments may be placed in the columbarium space.  Exception:  Military Service Marker.  Consult your funeral home for information on the process of ordering a marker.  Marker that will be allowed is the Bronze Niche (Z) </w:t>
      </w:r>
      <w:proofErr w:type="gramStart"/>
      <w:r w:rsidRPr="003D088C">
        <w:rPr>
          <w:rFonts w:ascii="Times New Roman" w:hAnsi="Times New Roman" w:cs="Times New Roman"/>
          <w:color w:val="000000"/>
        </w:rPr>
        <w:t>marker,  8</w:t>
      </w:r>
      <w:proofErr w:type="gramEnd"/>
      <w:r w:rsidRPr="003D088C">
        <w:rPr>
          <w:rFonts w:ascii="Times New Roman" w:hAnsi="Times New Roman" w:cs="Times New Roman"/>
          <w:color w:val="000000"/>
        </w:rPr>
        <w:t>-1/2" by 5-1/2", used  for columbarium interment.  Installation cost will be the responsibility of the family.  Verify with All Saints Cemetery Representative where marker should be delivered and cost of installation.  The marker would be placed on the north side of the columbarium where the veterans' remains were interred.  </w:t>
      </w:r>
    </w:p>
    <w:p w14:paraId="66F4D8E1" w14:textId="303B28F0" w:rsidR="00E14998" w:rsidRPr="00E14998" w:rsidRDefault="00E14998" w:rsidP="000F13CC">
      <w:pPr>
        <w:spacing w:before="100" w:beforeAutospacing="1" w:after="100" w:afterAutospacing="1" w:line="240" w:lineRule="auto"/>
        <w:rPr>
          <w:rFonts w:ascii="Times New Roman" w:eastAsia="Times New Roman" w:hAnsi="Times New Roman" w:cs="Times New Roman"/>
          <w:color w:val="000000"/>
        </w:rPr>
      </w:pPr>
      <w:r w:rsidRPr="00E14998">
        <w:rPr>
          <w:rFonts w:ascii="Times New Roman" w:eastAsia="Times New Roman" w:hAnsi="Times New Roman" w:cs="Times New Roman"/>
          <w:color w:val="222222"/>
        </w:rPr>
        <w:t>Nothing of a temporary or permanent nature may be placed in The Garden without the written authorization of the Cemetery Committee. Family and friends who wish to contribute to the maintenance of “The Garden” or donate a permanent remembrance for their loved one can do so by contacting the Cemetery Committee.  </w:t>
      </w:r>
    </w:p>
    <w:p w14:paraId="4D99C19C" w14:textId="52BBC28D" w:rsidR="00E14998" w:rsidRDefault="008153A4" w:rsidP="000F13CC">
      <w:pPr>
        <w:pStyle w:val="ListParagraph"/>
        <w:ind w:left="360" w:hanging="360"/>
        <w:rPr>
          <w:rFonts w:ascii="Times New Roman" w:hAnsi="Times New Roman" w:cs="Times New Roman"/>
          <w:color w:val="222222"/>
        </w:rPr>
      </w:pPr>
      <w:r w:rsidRPr="008153A4">
        <w:rPr>
          <w:rFonts w:ascii="Times New Roman" w:hAnsi="Times New Roman" w:cs="Times New Roman"/>
          <w:color w:val="222222"/>
        </w:rPr>
        <w:t>Exception: Flowers from the funeral service may be placed next to the columbarium for up to 5 days. They will be removed at the discretion of cemetery staff when appropriate.</w:t>
      </w:r>
    </w:p>
    <w:p w14:paraId="13CB41EF" w14:textId="77777777" w:rsidR="00EA5191" w:rsidRDefault="00EA5191" w:rsidP="000F13CC">
      <w:pPr>
        <w:pStyle w:val="ListParagraph"/>
        <w:ind w:left="360" w:hanging="360"/>
        <w:rPr>
          <w:rFonts w:ascii="Times New Roman" w:hAnsi="Times New Roman" w:cs="Times New Roman"/>
          <w:color w:val="222222"/>
        </w:rPr>
      </w:pPr>
    </w:p>
    <w:p w14:paraId="609020CE" w14:textId="2B9D1A67" w:rsidR="00D76B9B" w:rsidRPr="00A31E02" w:rsidRDefault="00EA5191" w:rsidP="00070E8D">
      <w:pPr>
        <w:pStyle w:val="ListParagraph"/>
        <w:ind w:left="360" w:hanging="360"/>
        <w:rPr>
          <w:rFonts w:ascii="Times New Roman" w:hAnsi="Times New Roman" w:cs="Times New Roman"/>
        </w:rPr>
      </w:pPr>
      <w:r w:rsidRPr="00EA5191">
        <w:rPr>
          <w:rFonts w:ascii="Times New Roman" w:hAnsi="Times New Roman" w:cs="Times New Roman"/>
          <w:i/>
          <w:iCs/>
          <w:color w:val="222222"/>
        </w:rPr>
        <w:t xml:space="preserve">Last Updated: </w:t>
      </w:r>
      <w:r w:rsidR="00070E8D">
        <w:rPr>
          <w:rFonts w:ascii="Times New Roman" w:hAnsi="Times New Roman" w:cs="Times New Roman"/>
          <w:i/>
          <w:iCs/>
          <w:color w:val="222222"/>
        </w:rPr>
        <w:t>09/27</w:t>
      </w:r>
      <w:r w:rsidRPr="00EA5191">
        <w:rPr>
          <w:rFonts w:ascii="Times New Roman" w:hAnsi="Times New Roman" w:cs="Times New Roman"/>
          <w:i/>
          <w:iCs/>
          <w:color w:val="222222"/>
        </w:rPr>
        <w:t>/202</w:t>
      </w:r>
      <w:r w:rsidR="00070E8D">
        <w:rPr>
          <w:rFonts w:ascii="Times New Roman" w:hAnsi="Times New Roman" w:cs="Times New Roman"/>
          <w:i/>
          <w:iCs/>
          <w:color w:val="222222"/>
        </w:rPr>
        <w:t>4</w:t>
      </w:r>
    </w:p>
    <w:sectPr w:rsidR="00D76B9B" w:rsidRPr="00A31E02" w:rsidSect="0024469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D0500"/>
    <w:multiLevelType w:val="hybridMultilevel"/>
    <w:tmpl w:val="E0803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762397"/>
    <w:multiLevelType w:val="hybridMultilevel"/>
    <w:tmpl w:val="278E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90C5C"/>
    <w:multiLevelType w:val="hybridMultilevel"/>
    <w:tmpl w:val="CC1C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607E11"/>
    <w:multiLevelType w:val="hybridMultilevel"/>
    <w:tmpl w:val="3724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844724">
    <w:abstractNumId w:val="2"/>
  </w:num>
  <w:num w:numId="2" w16cid:durableId="927032656">
    <w:abstractNumId w:val="0"/>
  </w:num>
  <w:num w:numId="3" w16cid:durableId="480079939">
    <w:abstractNumId w:val="3"/>
  </w:num>
  <w:num w:numId="4" w16cid:durableId="1000230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18"/>
    <w:rsid w:val="00062420"/>
    <w:rsid w:val="00070E8D"/>
    <w:rsid w:val="000C4574"/>
    <w:rsid w:val="000F13CC"/>
    <w:rsid w:val="000F5A79"/>
    <w:rsid w:val="00103062"/>
    <w:rsid w:val="00110930"/>
    <w:rsid w:val="0017121D"/>
    <w:rsid w:val="00187BF2"/>
    <w:rsid w:val="00244693"/>
    <w:rsid w:val="00292CD3"/>
    <w:rsid w:val="003B1A23"/>
    <w:rsid w:val="003D088C"/>
    <w:rsid w:val="004B6242"/>
    <w:rsid w:val="004C5512"/>
    <w:rsid w:val="004C640F"/>
    <w:rsid w:val="005040D5"/>
    <w:rsid w:val="0059377D"/>
    <w:rsid w:val="005E16D5"/>
    <w:rsid w:val="00600ACA"/>
    <w:rsid w:val="006279F2"/>
    <w:rsid w:val="00637B38"/>
    <w:rsid w:val="006B3CBB"/>
    <w:rsid w:val="006D7161"/>
    <w:rsid w:val="00734715"/>
    <w:rsid w:val="00752392"/>
    <w:rsid w:val="00782D6B"/>
    <w:rsid w:val="007C7601"/>
    <w:rsid w:val="00801B96"/>
    <w:rsid w:val="008153A4"/>
    <w:rsid w:val="00823B18"/>
    <w:rsid w:val="00890935"/>
    <w:rsid w:val="008F183C"/>
    <w:rsid w:val="00997D9A"/>
    <w:rsid w:val="009B53DC"/>
    <w:rsid w:val="00A31E02"/>
    <w:rsid w:val="00A34653"/>
    <w:rsid w:val="00A67174"/>
    <w:rsid w:val="00AA49CF"/>
    <w:rsid w:val="00AC69C3"/>
    <w:rsid w:val="00AD20EB"/>
    <w:rsid w:val="00B8397B"/>
    <w:rsid w:val="00BF1F5E"/>
    <w:rsid w:val="00C33730"/>
    <w:rsid w:val="00C409A3"/>
    <w:rsid w:val="00C62A53"/>
    <w:rsid w:val="00C839B3"/>
    <w:rsid w:val="00CD26AD"/>
    <w:rsid w:val="00D071C5"/>
    <w:rsid w:val="00D43A53"/>
    <w:rsid w:val="00D5528E"/>
    <w:rsid w:val="00D6192B"/>
    <w:rsid w:val="00D66BAA"/>
    <w:rsid w:val="00D74368"/>
    <w:rsid w:val="00D76B9B"/>
    <w:rsid w:val="00DC040D"/>
    <w:rsid w:val="00DC2FFB"/>
    <w:rsid w:val="00E14998"/>
    <w:rsid w:val="00E22C11"/>
    <w:rsid w:val="00E9332D"/>
    <w:rsid w:val="00EA5191"/>
    <w:rsid w:val="00F35C4B"/>
    <w:rsid w:val="00F423AE"/>
    <w:rsid w:val="00F56676"/>
    <w:rsid w:val="00F6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6098"/>
  <w15:docId w15:val="{43AF4173-F49E-4CB6-BB61-9BCF0076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A7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275010">
      <w:bodyDiv w:val="1"/>
      <w:marLeft w:val="0"/>
      <w:marRight w:val="0"/>
      <w:marTop w:val="0"/>
      <w:marBottom w:val="0"/>
      <w:divBdr>
        <w:top w:val="none" w:sz="0" w:space="0" w:color="auto"/>
        <w:left w:val="none" w:sz="0" w:space="0" w:color="auto"/>
        <w:bottom w:val="none" w:sz="0" w:space="0" w:color="auto"/>
        <w:right w:val="none" w:sz="0" w:space="0" w:color="auto"/>
      </w:divBdr>
    </w:div>
    <w:div w:id="1119225142">
      <w:bodyDiv w:val="1"/>
      <w:marLeft w:val="0"/>
      <w:marRight w:val="0"/>
      <w:marTop w:val="0"/>
      <w:marBottom w:val="0"/>
      <w:divBdr>
        <w:top w:val="none" w:sz="0" w:space="0" w:color="auto"/>
        <w:left w:val="none" w:sz="0" w:space="0" w:color="auto"/>
        <w:bottom w:val="none" w:sz="0" w:space="0" w:color="auto"/>
        <w:right w:val="none" w:sz="0" w:space="0" w:color="auto"/>
      </w:divBdr>
      <w:divsChild>
        <w:div w:id="1990670020">
          <w:marLeft w:val="0"/>
          <w:marRight w:val="0"/>
          <w:marTop w:val="0"/>
          <w:marBottom w:val="0"/>
          <w:divBdr>
            <w:top w:val="none" w:sz="0" w:space="0" w:color="auto"/>
            <w:left w:val="none" w:sz="0" w:space="0" w:color="auto"/>
            <w:bottom w:val="none" w:sz="0" w:space="0" w:color="auto"/>
            <w:right w:val="none" w:sz="0" w:space="0" w:color="auto"/>
          </w:divBdr>
        </w:div>
        <w:div w:id="679358768">
          <w:marLeft w:val="0"/>
          <w:marRight w:val="0"/>
          <w:marTop w:val="0"/>
          <w:marBottom w:val="0"/>
          <w:divBdr>
            <w:top w:val="none" w:sz="0" w:space="0" w:color="auto"/>
            <w:left w:val="none" w:sz="0" w:space="0" w:color="auto"/>
            <w:bottom w:val="none" w:sz="0" w:space="0" w:color="auto"/>
            <w:right w:val="none" w:sz="0" w:space="0" w:color="auto"/>
          </w:divBdr>
        </w:div>
        <w:div w:id="526985047">
          <w:marLeft w:val="0"/>
          <w:marRight w:val="0"/>
          <w:marTop w:val="0"/>
          <w:marBottom w:val="0"/>
          <w:divBdr>
            <w:top w:val="none" w:sz="0" w:space="0" w:color="auto"/>
            <w:left w:val="none" w:sz="0" w:space="0" w:color="auto"/>
            <w:bottom w:val="none" w:sz="0" w:space="0" w:color="auto"/>
            <w:right w:val="none" w:sz="0" w:space="0" w:color="auto"/>
          </w:divBdr>
        </w:div>
      </w:divsChild>
    </w:div>
    <w:div w:id="1324309264">
      <w:bodyDiv w:val="1"/>
      <w:marLeft w:val="0"/>
      <w:marRight w:val="0"/>
      <w:marTop w:val="0"/>
      <w:marBottom w:val="0"/>
      <w:divBdr>
        <w:top w:val="none" w:sz="0" w:space="0" w:color="auto"/>
        <w:left w:val="none" w:sz="0" w:space="0" w:color="auto"/>
        <w:bottom w:val="none" w:sz="0" w:space="0" w:color="auto"/>
        <w:right w:val="none" w:sz="0" w:space="0" w:color="auto"/>
      </w:divBdr>
      <w:divsChild>
        <w:div w:id="752166171">
          <w:marLeft w:val="0"/>
          <w:marRight w:val="0"/>
          <w:marTop w:val="0"/>
          <w:marBottom w:val="0"/>
          <w:divBdr>
            <w:top w:val="none" w:sz="0" w:space="0" w:color="auto"/>
            <w:left w:val="none" w:sz="0" w:space="0" w:color="auto"/>
            <w:bottom w:val="none" w:sz="0" w:space="0" w:color="auto"/>
            <w:right w:val="none" w:sz="0" w:space="0" w:color="auto"/>
          </w:divBdr>
        </w:div>
        <w:div w:id="338386639">
          <w:marLeft w:val="0"/>
          <w:marRight w:val="0"/>
          <w:marTop w:val="0"/>
          <w:marBottom w:val="0"/>
          <w:divBdr>
            <w:top w:val="none" w:sz="0" w:space="0" w:color="auto"/>
            <w:left w:val="none" w:sz="0" w:space="0" w:color="auto"/>
            <w:bottom w:val="none" w:sz="0" w:space="0" w:color="auto"/>
            <w:right w:val="none" w:sz="0" w:space="0" w:color="auto"/>
          </w:divBdr>
        </w:div>
        <w:div w:id="1125393970">
          <w:marLeft w:val="0"/>
          <w:marRight w:val="0"/>
          <w:marTop w:val="0"/>
          <w:marBottom w:val="0"/>
          <w:divBdr>
            <w:top w:val="none" w:sz="0" w:space="0" w:color="auto"/>
            <w:left w:val="none" w:sz="0" w:space="0" w:color="auto"/>
            <w:bottom w:val="none" w:sz="0" w:space="0" w:color="auto"/>
            <w:right w:val="none" w:sz="0" w:space="0" w:color="auto"/>
          </w:divBdr>
        </w:div>
      </w:divsChild>
    </w:div>
    <w:div w:id="1334525926">
      <w:bodyDiv w:val="1"/>
      <w:marLeft w:val="0"/>
      <w:marRight w:val="0"/>
      <w:marTop w:val="0"/>
      <w:marBottom w:val="0"/>
      <w:divBdr>
        <w:top w:val="none" w:sz="0" w:space="0" w:color="auto"/>
        <w:left w:val="none" w:sz="0" w:space="0" w:color="auto"/>
        <w:bottom w:val="none" w:sz="0" w:space="0" w:color="auto"/>
        <w:right w:val="none" w:sz="0" w:space="0" w:color="auto"/>
      </w:divBdr>
      <w:divsChild>
        <w:div w:id="357047693">
          <w:marLeft w:val="0"/>
          <w:marRight w:val="0"/>
          <w:marTop w:val="0"/>
          <w:marBottom w:val="0"/>
          <w:divBdr>
            <w:top w:val="none" w:sz="0" w:space="0" w:color="auto"/>
            <w:left w:val="none" w:sz="0" w:space="0" w:color="auto"/>
            <w:bottom w:val="none" w:sz="0" w:space="0" w:color="auto"/>
            <w:right w:val="none" w:sz="0" w:space="0" w:color="auto"/>
          </w:divBdr>
        </w:div>
        <w:div w:id="823469217">
          <w:marLeft w:val="0"/>
          <w:marRight w:val="0"/>
          <w:marTop w:val="0"/>
          <w:marBottom w:val="0"/>
          <w:divBdr>
            <w:top w:val="none" w:sz="0" w:space="0" w:color="auto"/>
            <w:left w:val="none" w:sz="0" w:space="0" w:color="auto"/>
            <w:bottom w:val="none" w:sz="0" w:space="0" w:color="auto"/>
            <w:right w:val="none" w:sz="0" w:space="0" w:color="auto"/>
          </w:divBdr>
        </w:div>
      </w:divsChild>
    </w:div>
    <w:div w:id="1880319245">
      <w:bodyDiv w:val="1"/>
      <w:marLeft w:val="0"/>
      <w:marRight w:val="0"/>
      <w:marTop w:val="0"/>
      <w:marBottom w:val="0"/>
      <w:divBdr>
        <w:top w:val="none" w:sz="0" w:space="0" w:color="auto"/>
        <w:left w:val="none" w:sz="0" w:space="0" w:color="auto"/>
        <w:bottom w:val="none" w:sz="0" w:space="0" w:color="auto"/>
        <w:right w:val="none" w:sz="0" w:space="0" w:color="auto"/>
      </w:divBdr>
      <w:divsChild>
        <w:div w:id="1860311012">
          <w:marLeft w:val="0"/>
          <w:marRight w:val="0"/>
          <w:marTop w:val="0"/>
          <w:marBottom w:val="0"/>
          <w:divBdr>
            <w:top w:val="none" w:sz="0" w:space="0" w:color="auto"/>
            <w:left w:val="none" w:sz="0" w:space="0" w:color="auto"/>
            <w:bottom w:val="none" w:sz="0" w:space="0" w:color="auto"/>
            <w:right w:val="none" w:sz="0" w:space="0" w:color="auto"/>
          </w:divBdr>
        </w:div>
        <w:div w:id="38013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Gauthier</dc:creator>
  <cp:lastModifiedBy>Paula Gauthier</cp:lastModifiedBy>
  <cp:revision>16</cp:revision>
  <cp:lastPrinted>2024-09-28T15:20:00Z</cp:lastPrinted>
  <dcterms:created xsi:type="dcterms:W3CDTF">2023-07-11T16:21:00Z</dcterms:created>
  <dcterms:modified xsi:type="dcterms:W3CDTF">2024-09-28T15:21:00Z</dcterms:modified>
</cp:coreProperties>
</file>